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Conditions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générales</w:t>
      </w:r>
      <w:proofErr w:type="spellEnd"/>
    </w:p>
    <w:p w:rsidR="00784A8F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L'acheteur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dispose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7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jours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ouvrables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dimanche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jours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fériés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exclus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)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compter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date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réception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celui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-ci.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moins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qu’ils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soient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renvoyés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raison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défauts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fonctionnement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ayant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une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incidence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sur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sécurité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son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utilisation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voir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paragraphe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Défauts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),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frais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liés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l’envoi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sont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charge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l’utilisateur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les cas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doit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être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retourné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son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emballage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d'origine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même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état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lequel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été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reçu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défectueux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fournisseur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met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disposition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téléphone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976935739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l'adresse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électronique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"INFORMATIONS, SUGGESTIONS ET PLAINTES CONCERNANT LA COMMANDE" </w:t>
      </w:r>
      <w:r w:rsidRPr="00784A8F">
        <w:rPr>
          <w:rFonts w:ascii="Arial" w:hAnsi="Arial" w:cs="Arial"/>
          <w:sz w:val="24"/>
          <w:szCs w:val="24"/>
          <w:u w:val="single"/>
        </w:rPr>
        <w:t>info@3-tool.com</w:t>
      </w:r>
      <w:r w:rsidRPr="00784A8F">
        <w:rPr>
          <w:rFonts w:ascii="Arial" w:hAnsi="Arial" w:cs="Arial"/>
          <w:sz w:val="24"/>
          <w:szCs w:val="24"/>
        </w:rPr>
        <w:t> </w:t>
      </w:r>
      <w:r w:rsidRPr="00784A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par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laquelle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l'utilisateur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recevra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instructions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précises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informé des termes et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conditions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remboursement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resoumission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les cas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qui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suivent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784A8F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Quand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peut-on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demander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?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br/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Différentes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circonstances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peuvent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exister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procéder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d’une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commande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1.) Si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reçu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subit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dommages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pendant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transport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À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réception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marchandise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devez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assurer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que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colis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est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en bon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état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extérieurement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présente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aucun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signe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d´avoir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reçu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coup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Si ce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nést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cas,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devez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refuser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l'envoi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reflétant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l'incident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sur le bon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livraison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transporteur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informer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téléphone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fournisseur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courrier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électronique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prevu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cet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effet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cours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des 24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heures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suivantes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Une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fois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avez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reçu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votre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commande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devez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l'ouvrir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vérifier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que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marchandise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présente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apparemment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aucune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anomalie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informons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devez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essayer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avant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7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jours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après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réception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2.)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Marchandise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défectueuse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cas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problèmes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fonctionnement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disposez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7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jours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ouvrables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compter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réception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marchandise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procéder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son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Communiquez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avec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téléphone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service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clientèle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fournisseur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avec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courrier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électronique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prévu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cet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effet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recevoir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instructions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sur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procédure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suivre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modifier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retourner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 3.)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Droit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rétractation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L'acheteur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privé (non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professionnel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ni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distributeur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dispose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d'un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délai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7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jours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ouvrables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compter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date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réception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exercer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droit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rétractation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via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notre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DOCUMENT DE RETRAIT et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contacterons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indiquer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procéder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changement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4A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​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Conditions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effectuer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remboursement</w:t>
      </w:r>
      <w:proofErr w:type="spellEnd"/>
    </w:p>
    <w:p w:rsidR="000E5302" w:rsidRPr="00784A8F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1.)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Être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période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établie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7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jours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ouvrables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compter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réception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commande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E5302" w:rsidRPr="00784A8F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2.)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doit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être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parfait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état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non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utilisé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compris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manuels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accessoires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cadeaux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promotionnels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et, 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général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tout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ce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qui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accompagne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l'achat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susmentionné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cas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non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réception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son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emballage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d'origine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subira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un une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perte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valeur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qui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répercuté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sur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l'acheteur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E5302" w:rsidRPr="00784A8F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3.)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les cas,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numéro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série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doit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correspondre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celui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indiqué sur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bons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d'achat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E5302" w:rsidRPr="00784A8F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4.)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doit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être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accompagné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bon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livraison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facture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émis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avec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retourner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5.)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doit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être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parfaitement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emballé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éviter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dommages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incidents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transport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les cas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où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est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détecté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que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retourné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été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manipulé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manière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incorrecte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par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client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accepté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>​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Exceptions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droit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rétractation</w:t>
      </w:r>
      <w:proofErr w:type="spellEnd"/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droit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rétractation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lors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l'achat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suivants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appliqué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: •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acquis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usage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une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distribution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professionnels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•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droit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rétractation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s'appliquera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non plus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cas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clients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qui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tiennent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compte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recomendations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aux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consommateurs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/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qui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agissent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cadre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d’une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activité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commerciale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professionnelle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•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qui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raisons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d'hygiène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été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utilisés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par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destinataire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•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préparés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selon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spécifications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l'acheteur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clairement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personnalisés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Remboursement</w:t>
      </w:r>
      <w:proofErr w:type="spellEnd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l'achat</w:t>
      </w:r>
      <w:proofErr w:type="spellEnd"/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cas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rétractation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frais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transport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et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gestion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sont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charge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consommateur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Si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est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dû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un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dommage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au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défauts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celui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-ci,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frais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seront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charge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vendeur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ce cas,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vous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devez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contacter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numéro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téléphone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service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clientèle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recevoir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instructions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sur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procédure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suivre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cas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non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respect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ces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instructions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transport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produit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les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frais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seront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charge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client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E5302" w:rsidRPr="000E5302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t> </w:t>
      </w:r>
      <w:bookmarkStart w:id="0" w:name="_GoBack"/>
      <w:bookmarkEnd w:id="0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remboursement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montant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sera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effectué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même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manière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que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paiement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sauf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si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paiement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été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effectué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par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dépôt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espèces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sur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notre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compte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bancaire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ce cas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remboursement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ce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fera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par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virement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bancaire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76A07" w:rsidRPr="00784A8F" w:rsidRDefault="000E5302" w:rsidP="00784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302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fournisseur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retournera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montant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correspondant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délai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maximum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trente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jours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à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compter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réception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marchandise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E5302">
        <w:rPr>
          <w:rFonts w:ascii="Arial" w:eastAsia="Times New Roman" w:hAnsi="Arial" w:cs="Arial"/>
          <w:sz w:val="24"/>
          <w:szCs w:val="24"/>
          <w:lang w:eastAsia="es-ES"/>
        </w:rPr>
        <w:t>retournée</w:t>
      </w:r>
      <w:proofErr w:type="spellEnd"/>
      <w:r w:rsidRPr="000E530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D76A07" w:rsidRPr="00784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02"/>
    <w:rsid w:val="000E5302"/>
    <w:rsid w:val="00784A8F"/>
    <w:rsid w:val="009775DD"/>
    <w:rsid w:val="00B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E5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530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font8">
    <w:name w:val="font_8"/>
    <w:basedOn w:val="Normal"/>
    <w:rsid w:val="000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guard">
    <w:name w:val="wixguard"/>
    <w:basedOn w:val="Fuentedeprrafopredeter"/>
    <w:rsid w:val="000E5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E5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530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font8">
    <w:name w:val="font_8"/>
    <w:basedOn w:val="Normal"/>
    <w:rsid w:val="000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guard">
    <w:name w:val="wixguard"/>
    <w:basedOn w:val="Fuentedeprrafopredeter"/>
    <w:rsid w:val="000E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Hijazo Alcaire</dc:creator>
  <cp:lastModifiedBy>Raquel Hijazo Alcaire</cp:lastModifiedBy>
  <cp:revision>2</cp:revision>
  <dcterms:created xsi:type="dcterms:W3CDTF">2020-04-13T14:44:00Z</dcterms:created>
  <dcterms:modified xsi:type="dcterms:W3CDTF">2020-04-13T14:48:00Z</dcterms:modified>
</cp:coreProperties>
</file>